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10E1A">
      <w:pPr>
        <w:rPr>
          <w:rFonts w:eastAsia="黑体"/>
          <w:bCs/>
          <w:sz w:val="32"/>
          <w:szCs w:val="32"/>
        </w:rPr>
      </w:pPr>
      <w:r>
        <w:rPr>
          <w:rFonts w:hint="eastAsia" w:hAnsi="Times New Roman" w:eastAsia="黑体" w:cs="仿宋_GB2312"/>
          <w:bCs/>
          <w:sz w:val="32"/>
          <w:szCs w:val="32"/>
        </w:rPr>
        <w:t>附件</w:t>
      </w:r>
    </w:p>
    <w:p w14:paraId="5B68A5EF">
      <w:pPr>
        <w:spacing w:line="660" w:lineRule="exac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编号：</w:t>
      </w:r>
    </w:p>
    <w:p w14:paraId="449ECCA1">
      <w:pPr>
        <w:spacing w:line="900" w:lineRule="exact"/>
        <w:ind w:firstLine="1973" w:firstLineChars="273"/>
        <w:rPr>
          <w:b/>
          <w:bCs/>
          <w:sz w:val="72"/>
          <w:szCs w:val="72"/>
        </w:rPr>
      </w:pPr>
    </w:p>
    <w:p w14:paraId="5B3AF74D">
      <w:pPr>
        <w:spacing w:line="900" w:lineRule="exact"/>
        <w:ind w:firstLine="1973" w:firstLineChars="273"/>
        <w:rPr>
          <w:b/>
          <w:bCs/>
          <w:sz w:val="72"/>
          <w:szCs w:val="72"/>
        </w:rPr>
      </w:pPr>
    </w:p>
    <w:p w14:paraId="3EA926B6">
      <w:pPr>
        <w:spacing w:line="900" w:lineRule="exact"/>
        <w:jc w:val="center"/>
        <w:rPr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天津市就业帮扶</w:t>
      </w:r>
    </w:p>
    <w:p w14:paraId="6E4CE814">
      <w:pPr>
        <w:spacing w:line="880" w:lineRule="exact"/>
        <w:jc w:val="center"/>
        <w:rPr>
          <w:b/>
          <w:bCs/>
          <w:sz w:val="72"/>
          <w:szCs w:val="72"/>
        </w:rPr>
      </w:pPr>
    </w:p>
    <w:p w14:paraId="2790FD59">
      <w:pPr>
        <w:spacing w:line="880" w:lineRule="exact"/>
        <w:jc w:val="center"/>
        <w:rPr>
          <w:b/>
          <w:bCs/>
          <w:sz w:val="84"/>
          <w:szCs w:val="84"/>
        </w:rPr>
      </w:pPr>
      <w:r>
        <w:rPr>
          <w:rFonts w:hint="eastAsia" w:cs="宋体"/>
          <w:b/>
          <w:bCs/>
          <w:sz w:val="84"/>
          <w:szCs w:val="84"/>
        </w:rPr>
        <w:t>协</w:t>
      </w:r>
    </w:p>
    <w:p w14:paraId="1DAD0277">
      <w:pPr>
        <w:spacing w:line="880" w:lineRule="exact"/>
        <w:jc w:val="center"/>
        <w:rPr>
          <w:b/>
          <w:bCs/>
          <w:sz w:val="84"/>
          <w:szCs w:val="84"/>
        </w:rPr>
      </w:pPr>
    </w:p>
    <w:p w14:paraId="1E968463">
      <w:pPr>
        <w:spacing w:line="880" w:lineRule="exact"/>
        <w:jc w:val="center"/>
        <w:rPr>
          <w:b/>
          <w:bCs/>
          <w:sz w:val="84"/>
          <w:szCs w:val="84"/>
        </w:rPr>
      </w:pPr>
      <w:r>
        <w:rPr>
          <w:rFonts w:hint="eastAsia" w:cs="宋体"/>
          <w:b/>
          <w:bCs/>
          <w:sz w:val="84"/>
          <w:szCs w:val="84"/>
        </w:rPr>
        <w:t>议</w:t>
      </w:r>
      <w:bookmarkStart w:id="0" w:name="_GoBack"/>
      <w:bookmarkEnd w:id="0"/>
    </w:p>
    <w:p w14:paraId="555D59DD">
      <w:pPr>
        <w:spacing w:line="880" w:lineRule="exact"/>
        <w:jc w:val="center"/>
        <w:rPr>
          <w:b/>
          <w:bCs/>
          <w:sz w:val="84"/>
          <w:szCs w:val="84"/>
        </w:rPr>
      </w:pPr>
    </w:p>
    <w:p w14:paraId="724EC7F7">
      <w:pPr>
        <w:spacing w:line="880" w:lineRule="exact"/>
        <w:jc w:val="center"/>
        <w:rPr>
          <w:b/>
          <w:bCs/>
          <w:sz w:val="84"/>
          <w:szCs w:val="84"/>
        </w:rPr>
      </w:pPr>
      <w:r>
        <w:rPr>
          <w:rFonts w:hint="eastAsia" w:cs="宋体"/>
          <w:b/>
          <w:bCs/>
          <w:sz w:val="84"/>
          <w:szCs w:val="84"/>
        </w:rPr>
        <w:t>书</w:t>
      </w:r>
    </w:p>
    <w:p w14:paraId="2D2F7AA3">
      <w:pPr>
        <w:spacing w:line="660" w:lineRule="exact"/>
        <w:rPr>
          <w:b/>
          <w:bCs/>
          <w:sz w:val="84"/>
          <w:szCs w:val="84"/>
        </w:rPr>
      </w:pPr>
    </w:p>
    <w:p w14:paraId="390C2A1F">
      <w:pPr>
        <w:spacing w:line="660" w:lineRule="exact"/>
        <w:rPr>
          <w:b/>
          <w:bCs/>
          <w:sz w:val="28"/>
          <w:szCs w:val="28"/>
        </w:rPr>
      </w:pPr>
    </w:p>
    <w:p w14:paraId="1E3FEA29">
      <w:pPr>
        <w:spacing w:line="660" w:lineRule="exact"/>
        <w:rPr>
          <w:rFonts w:eastAsia="仿宋_GB2312"/>
          <w:b/>
          <w:bCs/>
          <w:sz w:val="28"/>
          <w:szCs w:val="28"/>
        </w:rPr>
      </w:pPr>
    </w:p>
    <w:p w14:paraId="7011F3D9">
      <w:pPr>
        <w:pStyle w:val="2"/>
      </w:pPr>
    </w:p>
    <w:p w14:paraId="05507EBE">
      <w:pPr>
        <w:spacing w:line="660" w:lineRule="exact"/>
        <w:jc w:val="center"/>
        <w:rPr>
          <w:b/>
          <w:bCs/>
          <w:sz w:val="52"/>
          <w:szCs w:val="52"/>
        </w:rPr>
      </w:pPr>
    </w:p>
    <w:p w14:paraId="3EC9AD19">
      <w:pPr>
        <w:spacing w:line="560" w:lineRule="exact"/>
        <w:jc w:val="center"/>
        <w:rPr>
          <w:b/>
          <w:bCs/>
          <w:sz w:val="52"/>
          <w:szCs w:val="52"/>
        </w:rPr>
      </w:pPr>
    </w:p>
    <w:p w14:paraId="46EA867C">
      <w:pPr>
        <w:spacing w:line="560" w:lineRule="exact"/>
        <w:jc w:val="center"/>
        <w:rPr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天津市人力资源和社会保障局制</w:t>
      </w:r>
    </w:p>
    <w:p w14:paraId="20C88C0D">
      <w:pPr>
        <w:spacing w:line="500" w:lineRule="exact"/>
        <w:rPr>
          <w:rFonts w:hint="eastAsia" w:eastAsia="仿宋_GB2312"/>
          <w:b/>
          <w:bCs/>
          <w:spacing w:val="-26"/>
          <w:sz w:val="28"/>
          <w:szCs w:val="28"/>
        </w:rPr>
      </w:pPr>
    </w:p>
    <w:p w14:paraId="7594F1F1">
      <w:pPr>
        <w:spacing w:line="500" w:lineRule="exact"/>
        <w:rPr>
          <w:rFonts w:hint="eastAsia" w:eastAsia="仿宋_GB2312"/>
          <w:b/>
          <w:bCs/>
          <w:spacing w:val="-26"/>
          <w:sz w:val="28"/>
          <w:szCs w:val="28"/>
        </w:rPr>
      </w:pPr>
    </w:p>
    <w:p w14:paraId="1ECB8C66">
      <w:pPr>
        <w:spacing w:line="500" w:lineRule="exact"/>
        <w:ind w:left="2231" w:leftChars="291" w:hanging="1620" w:hangingChars="707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pacing w:val="-26"/>
          <w:sz w:val="28"/>
          <w:szCs w:val="28"/>
        </w:rPr>
        <w:t>甲方 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</w:t>
      </w:r>
      <w:r>
        <w:rPr>
          <w:rFonts w:hint="eastAsia" w:eastAsia="仿宋_GB2312" w:cs="仿宋_GB2312"/>
          <w:b/>
          <w:bCs/>
          <w:sz w:val="28"/>
          <w:szCs w:val="28"/>
        </w:rPr>
        <w:t>区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</w:t>
      </w:r>
      <w:r>
        <w:rPr>
          <w:rFonts w:hint="eastAsia" w:eastAsia="仿宋_GB2312" w:cs="仿宋_GB2312"/>
          <w:b/>
          <w:bCs/>
          <w:sz w:val="28"/>
          <w:szCs w:val="28"/>
        </w:rPr>
        <w:t>街道（乡镇）劳动保障服务机构</w:t>
      </w:r>
    </w:p>
    <w:p w14:paraId="6CAB2760">
      <w:pPr>
        <w:spacing w:line="500" w:lineRule="exact"/>
        <w:ind w:firstLine="0" w:firstLineChars="0"/>
        <w:rPr>
          <w:rFonts w:eastAsia="仿宋_GB2312"/>
          <w:b/>
          <w:bCs/>
          <w:sz w:val="28"/>
          <w:szCs w:val="28"/>
        </w:rPr>
      </w:pPr>
      <w:r>
        <w:rPr>
          <w:rFonts w:hint="default" w:eastAsia="仿宋_GB2312" w:cs="仿宋_GB2312"/>
          <w:b/>
          <w:bCs/>
          <w:spacing w:val="-32"/>
          <w:sz w:val="28"/>
          <w:szCs w:val="28"/>
          <w:lang w:val="en"/>
        </w:rPr>
        <w:t xml:space="preserve">        </w:t>
      </w:r>
      <w:r>
        <w:rPr>
          <w:rFonts w:hint="eastAsia" w:eastAsia="仿宋_GB2312" w:cs="仿宋_GB2312"/>
          <w:b/>
          <w:bCs/>
          <w:spacing w:val="-32"/>
          <w:sz w:val="28"/>
          <w:szCs w:val="28"/>
        </w:rPr>
        <w:t>乙方 ：</w:t>
      </w:r>
      <w:r>
        <w:rPr>
          <w:rFonts w:hint="eastAsia" w:eastAsia="仿宋_GB2312" w:cs="仿宋_GB2312"/>
          <w:b/>
          <w:bCs/>
          <w:sz w:val="28"/>
          <w:szCs w:val="28"/>
        </w:rPr>
        <w:t>姓名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</w:t>
      </w:r>
      <w:r>
        <w:rPr>
          <w:rFonts w:eastAsia="仿宋_GB2312"/>
          <w:b/>
          <w:bCs/>
          <w:sz w:val="28"/>
          <w:szCs w:val="28"/>
        </w:rPr>
        <w:t xml:space="preserve">    </w:t>
      </w:r>
      <w:r>
        <w:rPr>
          <w:rFonts w:hint="eastAsia" w:eastAsia="仿宋_GB2312" w:cs="仿宋_GB2312"/>
          <w:b/>
          <w:bCs/>
          <w:sz w:val="28"/>
          <w:szCs w:val="28"/>
        </w:rPr>
        <w:t>年龄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</w:t>
      </w:r>
      <w:r>
        <w:rPr>
          <w:rFonts w:eastAsia="仿宋_GB2312"/>
          <w:b/>
          <w:bCs/>
          <w:sz w:val="28"/>
          <w:szCs w:val="28"/>
        </w:rPr>
        <w:t xml:space="preserve">  </w:t>
      </w:r>
    </w:p>
    <w:p w14:paraId="2F994EF7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身份证号码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              </w:t>
      </w:r>
    </w:p>
    <w:p w14:paraId="6E3FDB7D">
      <w:pPr>
        <w:spacing w:line="500" w:lineRule="exact"/>
        <w:ind w:firstLine="0" w:firstLineChars="0"/>
        <w:rPr>
          <w:rFonts w:eastAsia="仿宋_GB2312"/>
          <w:b/>
          <w:bCs/>
          <w:sz w:val="28"/>
          <w:szCs w:val="28"/>
          <w:u w:val="single"/>
        </w:rPr>
      </w:pPr>
      <w:r>
        <w:rPr>
          <w:rFonts w:hint="default" w:eastAsia="仿宋_GB2312" w:cs="仿宋_GB2312"/>
          <w:b/>
          <w:bCs/>
          <w:spacing w:val="-28"/>
          <w:sz w:val="28"/>
          <w:szCs w:val="28"/>
          <w:lang w:val="en"/>
        </w:rPr>
        <w:t xml:space="preserve">       </w:t>
      </w:r>
      <w:r>
        <w:rPr>
          <w:rFonts w:hint="eastAsia" w:eastAsia="仿宋_GB2312" w:cs="仿宋_GB2312"/>
          <w:b/>
          <w:bCs/>
          <w:spacing w:val="-28"/>
          <w:sz w:val="28"/>
          <w:szCs w:val="28"/>
        </w:rPr>
        <w:t>联系电话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eastAsia="仿宋_GB2312" w:cs="仿宋_GB2312"/>
          <w:b/>
          <w:bCs/>
          <w:spacing w:val="-20"/>
          <w:sz w:val="28"/>
          <w:szCs w:val="28"/>
        </w:rPr>
        <w:t>人员类别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eastAsia="仿宋_GB2312" w:cs="仿宋_GB2312"/>
          <w:b/>
          <w:bCs/>
          <w:spacing w:val="-20"/>
          <w:sz w:val="28"/>
          <w:szCs w:val="28"/>
        </w:rPr>
        <w:t>（只填一种</w:t>
      </w:r>
      <w:r>
        <w:rPr>
          <w:rFonts w:hint="eastAsia" w:eastAsia="仿宋_GB2312" w:cs="仿宋_GB2312"/>
          <w:b/>
          <w:bCs/>
          <w:sz w:val="28"/>
          <w:szCs w:val="28"/>
        </w:rPr>
        <w:t>）</w:t>
      </w:r>
    </w:p>
    <w:p w14:paraId="3AD5C7C1">
      <w:pPr>
        <w:tabs>
          <w:tab w:val="left" w:pos="2160"/>
          <w:tab w:val="left" w:pos="2520"/>
        </w:tabs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现居住地址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  </w:t>
      </w:r>
    </w:p>
    <w:p w14:paraId="02C128C4">
      <w:pPr>
        <w:pStyle w:val="2"/>
        <w:spacing w:line="500" w:lineRule="exact"/>
        <w:jc w:val="both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</w:t>
      </w:r>
      <w:r>
        <w:rPr>
          <w:rFonts w:hint="eastAsia" w:eastAsia="仿宋_GB2312" w:cs="仿宋_GB2312"/>
          <w:b/>
          <w:bCs/>
          <w:sz w:val="28"/>
          <w:szCs w:val="28"/>
        </w:rPr>
        <w:t>为促进乙方尽快实现就业，根据天津市人力资源和社会保障局关于《天津市就业困难人员认定办法》和《天津市就业困难人员就业援助办法》的规定，经甲乙双方协商一致，签订本协议。</w:t>
      </w:r>
    </w:p>
    <w:p w14:paraId="4209A492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第一条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确定帮扶人。</w:t>
      </w:r>
    </w:p>
    <w:p w14:paraId="63D8A792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甲方指派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</w:t>
      </w:r>
      <w:r>
        <w:rPr>
          <w:rFonts w:hint="eastAsia" w:eastAsia="仿宋_GB2312" w:cs="仿宋_GB2312"/>
          <w:b/>
          <w:bCs/>
          <w:sz w:val="28"/>
          <w:szCs w:val="28"/>
        </w:rPr>
        <w:t>社区工作人员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>
        <w:rPr>
          <w:rFonts w:hint="eastAsia" w:eastAsia="仿宋_GB2312" w:cs="仿宋_GB2312"/>
          <w:b/>
          <w:bCs/>
          <w:sz w:val="28"/>
          <w:szCs w:val="28"/>
        </w:rPr>
        <w:t>为帮扶人，向乙方提供就业帮扶服务。</w:t>
      </w:r>
    </w:p>
    <w:p w14:paraId="732F9418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第二条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甲方指派的帮扶人向乙方提供以下内容的帮扶。</w:t>
      </w:r>
    </w:p>
    <w:p w14:paraId="7A84F4AC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（一）开展每月不少于一次的入户家访，全面掌握乙方的职业技能、就业意向和家庭生活状况等基本情况。</w:t>
      </w:r>
    </w:p>
    <w:p w14:paraId="0D3136EA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（二）向乙方提供以下免费服务：</w:t>
      </w:r>
    </w:p>
    <w:p w14:paraId="76B867D2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1.</w:t>
      </w:r>
      <w:r>
        <w:rPr>
          <w:rFonts w:hint="eastAsia" w:eastAsia="仿宋_GB2312" w:cs="仿宋_GB2312"/>
          <w:b/>
          <w:bCs/>
          <w:sz w:val="28"/>
          <w:szCs w:val="28"/>
        </w:rPr>
        <w:t>人力资源社会保障政策咨询；</w:t>
      </w:r>
    </w:p>
    <w:p w14:paraId="28427737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2.</w:t>
      </w:r>
      <w:r>
        <w:rPr>
          <w:rFonts w:hint="eastAsia" w:eastAsia="仿宋_GB2312" w:cs="仿宋_GB2312"/>
          <w:b/>
          <w:bCs/>
          <w:sz w:val="28"/>
          <w:szCs w:val="28"/>
        </w:rPr>
        <w:t>一对一的职业指导；</w:t>
      </w:r>
    </w:p>
    <w:p w14:paraId="74436047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3.</w:t>
      </w:r>
      <w:r>
        <w:rPr>
          <w:rFonts w:hint="eastAsia" w:eastAsia="仿宋_GB2312" w:cs="仿宋_GB2312"/>
          <w:b/>
          <w:bCs/>
          <w:sz w:val="28"/>
          <w:szCs w:val="28"/>
        </w:rPr>
        <w:t>推荐就业前培训；</w:t>
      </w:r>
    </w:p>
    <w:p w14:paraId="786132EF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4.</w:t>
      </w:r>
      <w:r>
        <w:rPr>
          <w:rFonts w:hint="eastAsia" w:eastAsia="仿宋_GB2312" w:cs="仿宋_GB2312"/>
          <w:b/>
          <w:bCs/>
          <w:sz w:val="28"/>
          <w:szCs w:val="28"/>
        </w:rPr>
        <w:t>适合乙方条件的就业岗位信息。</w:t>
      </w:r>
    </w:p>
    <w:p w14:paraId="75D24FA2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（三）指导乙方办理求职登记、就业登记等手续。</w:t>
      </w:r>
    </w:p>
    <w:p w14:paraId="6E24B2F7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（四）协调落实就业相关扶持政策。</w:t>
      </w:r>
    </w:p>
    <w:p w14:paraId="682D574B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第三条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乙方应履行以下义务。</w:t>
      </w:r>
    </w:p>
    <w:p w14:paraId="4F2938A1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（一）提供真实有效的职业技能、就业意向等个人基本情况，以及家庭生活状况。主动配合甲方的帮扶工作。</w:t>
      </w:r>
    </w:p>
    <w:p w14:paraId="7205622C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（二）接受公共就业服务，积极参加就业前培训，努力提高就业能力，为尽早实现就业创造条件。</w:t>
      </w:r>
    </w:p>
    <w:p w14:paraId="01E6E21E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（三）认真了解当前就业市场的供需情况，结合职业技能、生活状况等自身条件，客观选择切合实际的就业岗位。</w:t>
      </w:r>
    </w:p>
    <w:p w14:paraId="68BE132B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第四条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有下列情况之一的，变更本协议相关内容。</w:t>
      </w:r>
    </w:p>
    <w:p w14:paraId="7F178461">
      <w:pPr>
        <w:spacing w:line="500" w:lineRule="exact"/>
        <w:ind w:firstLine="562" w:firstLineChars="200"/>
        <w:rPr>
          <w:rFonts w:hint="default" w:eastAsia="仿宋_GB2312"/>
          <w:b/>
          <w:bCs/>
          <w:sz w:val="28"/>
          <w:szCs w:val="28"/>
          <w:lang w:val="en"/>
        </w:rPr>
      </w:pPr>
      <w:r>
        <w:rPr>
          <w:rFonts w:hint="eastAsia" w:eastAsia="仿宋_GB2312" w:cs="仿宋_GB2312"/>
          <w:b/>
          <w:bCs/>
          <w:sz w:val="28"/>
          <w:szCs w:val="28"/>
        </w:rPr>
        <w:t>（一）甲方安排帮扶人因工作需要从事其他工作的</w:t>
      </w:r>
      <w:r>
        <w:rPr>
          <w:rFonts w:hint="default" w:eastAsia="仿宋_GB2312" w:cs="仿宋_GB2312"/>
          <w:b/>
          <w:bCs/>
          <w:sz w:val="28"/>
          <w:szCs w:val="28"/>
          <w:lang w:val="en"/>
        </w:rPr>
        <w:t>。</w:t>
      </w:r>
    </w:p>
    <w:p w14:paraId="25B5662F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 w:cs="仿宋_GB2312"/>
          <w:b/>
          <w:bCs/>
          <w:sz w:val="28"/>
          <w:szCs w:val="28"/>
        </w:rPr>
        <w:t>（二）本协议订立时依据的有关规定修改或废止的。</w:t>
      </w:r>
    </w:p>
    <w:p w14:paraId="5C9E52DE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第五条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乙方被注销就业困难人员身份的，本协议终止。</w:t>
      </w:r>
    </w:p>
    <w:p w14:paraId="47858913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第六条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需要双方约定的其他事项。</w:t>
      </w:r>
    </w:p>
    <w:p w14:paraId="3F9E1CC7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  <w:u w:val="single"/>
        </w:rPr>
      </w:pPr>
      <w:r>
        <w:rPr>
          <w:rFonts w:eastAsia="黑体"/>
          <w:b/>
          <w:bCs/>
          <w:sz w:val="28"/>
          <w:szCs w:val="28"/>
          <w:u w:val="single"/>
        </w:rPr>
        <w:t xml:space="preserve">                                                         </w:t>
      </w:r>
    </w:p>
    <w:p w14:paraId="68511B99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  <w:u w:val="single"/>
        </w:rPr>
      </w:pPr>
      <w:r>
        <w:rPr>
          <w:rFonts w:eastAsia="黑体"/>
          <w:b/>
          <w:bCs/>
          <w:sz w:val="28"/>
          <w:szCs w:val="28"/>
          <w:u w:val="single"/>
        </w:rPr>
        <w:t xml:space="preserve">                                                         </w:t>
      </w:r>
    </w:p>
    <w:p w14:paraId="15694A12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  <w:u w:val="single"/>
        </w:rPr>
      </w:pPr>
      <w:r>
        <w:rPr>
          <w:rFonts w:eastAsia="黑体"/>
          <w:b/>
          <w:bCs/>
          <w:sz w:val="28"/>
          <w:szCs w:val="28"/>
          <w:u w:val="single"/>
        </w:rPr>
        <w:t xml:space="preserve">                                                         </w:t>
      </w:r>
    </w:p>
    <w:p w14:paraId="68CDD731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第七条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甲乙双方应严格执行本协议。甲方指派的帮扶人违反本协议第二条约定的内容，乙方有权向街道（乡镇）劳动保障服务机构提出申请，要求变更帮扶人。乙方违反本协议第三条约定的内容，经调查核实后，甲方有权终止本协议。</w:t>
      </w:r>
    </w:p>
    <w:p w14:paraId="4C9E3DA0">
      <w:pPr>
        <w:spacing w:line="500" w:lineRule="exact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第八条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hint="eastAsia" w:eastAsia="黑体" w:cs="黑体"/>
          <w:b/>
          <w:bCs/>
          <w:sz w:val="28"/>
          <w:szCs w:val="28"/>
        </w:rPr>
        <w:t>本协议一式三份，甲方、乙方和帮扶人各执一份。</w:t>
      </w:r>
    </w:p>
    <w:p w14:paraId="2FAC8441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14:paraId="68B9602F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14:paraId="72276186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default" w:eastAsia="仿宋_GB2312" w:cs="仿宋_GB2312"/>
          <w:b/>
          <w:bCs/>
          <w:sz w:val="28"/>
          <w:szCs w:val="28"/>
          <w:lang w:val="en"/>
        </w:rPr>
        <w:t xml:space="preserve">       </w:t>
      </w:r>
      <w:r>
        <w:rPr>
          <w:rFonts w:hint="eastAsia" w:eastAsia="仿宋_GB2312" w:cs="仿宋_GB2312"/>
          <w:b/>
          <w:bCs/>
          <w:sz w:val="28"/>
          <w:szCs w:val="28"/>
        </w:rPr>
        <w:t>甲方（盖章）：</w:t>
      </w:r>
      <w:r>
        <w:rPr>
          <w:rFonts w:eastAsia="仿宋_GB2312"/>
          <w:b/>
          <w:bCs/>
          <w:sz w:val="28"/>
          <w:szCs w:val="28"/>
        </w:rPr>
        <w:t xml:space="preserve">       </w:t>
      </w:r>
      <w:r>
        <w:rPr>
          <w:rFonts w:hint="eastAsia" w:eastAsia="仿宋_GB2312"/>
          <w:b/>
          <w:bCs/>
          <w:sz w:val="28"/>
          <w:szCs w:val="28"/>
        </w:rPr>
        <w:t xml:space="preserve">  </w:t>
      </w:r>
      <w:r>
        <w:rPr>
          <w:rFonts w:hint="default" w:eastAsia="仿宋_GB2312"/>
          <w:b/>
          <w:bCs/>
          <w:sz w:val="28"/>
          <w:szCs w:val="28"/>
          <w:lang w:val="en"/>
        </w:rPr>
        <w:t xml:space="preserve">        </w:t>
      </w:r>
      <w:r>
        <w:rPr>
          <w:rFonts w:hint="eastAsia" w:eastAsia="仿宋_GB2312" w:cs="仿宋_GB2312"/>
          <w:b/>
          <w:bCs/>
          <w:sz w:val="28"/>
          <w:szCs w:val="28"/>
        </w:rPr>
        <w:t>乙方（签字）：</w:t>
      </w:r>
    </w:p>
    <w:p w14:paraId="7195DB21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</w:p>
    <w:p w14:paraId="7F964A3D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</w:t>
      </w:r>
    </w:p>
    <w:p w14:paraId="12609561">
      <w:pPr>
        <w:spacing w:line="500" w:lineRule="exact"/>
        <w:ind w:firstLine="0" w:firstLineChars="0"/>
        <w:rPr>
          <w:rFonts w:hint="eastAsia"/>
        </w:rPr>
      </w:pPr>
      <w:r>
        <w:rPr>
          <w:rFonts w:hint="default" w:eastAsia="仿宋_GB2312" w:cs="仿宋_GB2312"/>
          <w:b/>
          <w:bCs/>
          <w:sz w:val="28"/>
          <w:szCs w:val="28"/>
          <w:lang w:val="en"/>
        </w:rPr>
        <w:t xml:space="preserve">           </w:t>
      </w:r>
      <w:r>
        <w:rPr>
          <w:rFonts w:hint="eastAsia" w:eastAsia="仿宋_GB2312" w:cs="仿宋_GB2312"/>
          <w:b/>
          <w:bCs/>
          <w:sz w:val="28"/>
          <w:szCs w:val="28"/>
        </w:rPr>
        <w:t>年</w:t>
      </w:r>
      <w:r>
        <w:rPr>
          <w:rFonts w:eastAsia="仿宋_GB2312"/>
          <w:b/>
          <w:bCs/>
          <w:sz w:val="28"/>
          <w:szCs w:val="28"/>
        </w:rPr>
        <w:t xml:space="preserve">   </w:t>
      </w:r>
      <w:r>
        <w:rPr>
          <w:rFonts w:hint="eastAsia" w:eastAsia="仿宋_GB2312" w:cs="仿宋_GB2312"/>
          <w:b/>
          <w:bCs/>
          <w:sz w:val="28"/>
          <w:szCs w:val="28"/>
        </w:rPr>
        <w:t>月</w:t>
      </w:r>
      <w:r>
        <w:rPr>
          <w:rFonts w:eastAsia="仿宋_GB2312"/>
          <w:b/>
          <w:bCs/>
          <w:sz w:val="28"/>
          <w:szCs w:val="28"/>
        </w:rPr>
        <w:t xml:space="preserve">   </w:t>
      </w:r>
      <w:r>
        <w:rPr>
          <w:rFonts w:hint="eastAsia" w:eastAsia="仿宋_GB2312" w:cs="仿宋_GB2312"/>
          <w:b/>
          <w:bCs/>
          <w:sz w:val="28"/>
          <w:szCs w:val="28"/>
        </w:rPr>
        <w:t>日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hint="default" w:eastAsia="仿宋_GB2312"/>
          <w:b/>
          <w:bCs/>
          <w:sz w:val="28"/>
          <w:szCs w:val="28"/>
          <w:lang w:val="en"/>
        </w:rPr>
        <w:t xml:space="preserve"> </w:t>
      </w:r>
      <w:r>
        <w:rPr>
          <w:rFonts w:hint="eastAsia" w:eastAsia="仿宋_GB2312" w:cs="仿宋_GB2312"/>
          <w:b/>
          <w:bCs/>
          <w:sz w:val="28"/>
          <w:szCs w:val="28"/>
        </w:rPr>
        <w:t>年</w:t>
      </w:r>
      <w:r>
        <w:rPr>
          <w:rFonts w:eastAsia="仿宋_GB2312"/>
          <w:b/>
          <w:bCs/>
          <w:sz w:val="28"/>
          <w:szCs w:val="28"/>
        </w:rPr>
        <w:t xml:space="preserve">   </w:t>
      </w:r>
      <w:r>
        <w:rPr>
          <w:rFonts w:hint="eastAsia" w:eastAsia="仿宋_GB2312" w:cs="仿宋_GB2312"/>
          <w:b/>
          <w:bCs/>
          <w:sz w:val="28"/>
          <w:szCs w:val="28"/>
        </w:rPr>
        <w:t>月</w:t>
      </w:r>
      <w:r>
        <w:rPr>
          <w:rFonts w:eastAsia="仿宋_GB2312"/>
          <w:b/>
          <w:bCs/>
          <w:sz w:val="28"/>
          <w:szCs w:val="28"/>
        </w:rPr>
        <w:t xml:space="preserve">   </w:t>
      </w:r>
      <w:r>
        <w:rPr>
          <w:rFonts w:hint="eastAsia" w:eastAsia="仿宋_GB2312" w:cs="仿宋_GB2312"/>
          <w:b/>
          <w:bCs/>
          <w:sz w:val="28"/>
          <w:szCs w:val="28"/>
        </w:rPr>
        <w:t>日</w:t>
      </w:r>
    </w:p>
    <w:p w14:paraId="517126C5">
      <w:pPr>
        <w:spacing w:line="50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E5E0C6-00AA-49AD-A1F6-E6DD0948EC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836059-57BF-4C72-B1DB-FDA8AA4AA2D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C9243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EB307">
                          <w:pPr>
                            <w:pStyle w:val="3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18C0FD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3EB307">
                    <w:pPr>
                      <w:pStyle w:val="3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18C0FD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FB7EE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CDDB3D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445924"/>
    <w:rsid w:val="283DA0D9"/>
    <w:rsid w:val="34CD01CD"/>
    <w:rsid w:val="3744208B"/>
    <w:rsid w:val="3DFF3DAD"/>
    <w:rsid w:val="3F7FE657"/>
    <w:rsid w:val="3FFA83D3"/>
    <w:rsid w:val="562B1AC7"/>
    <w:rsid w:val="597E374D"/>
    <w:rsid w:val="5EB76430"/>
    <w:rsid w:val="6AF3281A"/>
    <w:rsid w:val="6AFE4B57"/>
    <w:rsid w:val="6E5FFB50"/>
    <w:rsid w:val="76EE4851"/>
    <w:rsid w:val="777D8717"/>
    <w:rsid w:val="7BA70B8C"/>
    <w:rsid w:val="7BD7793B"/>
    <w:rsid w:val="7F3F53F3"/>
    <w:rsid w:val="7FB718A6"/>
    <w:rsid w:val="7FEEBE37"/>
    <w:rsid w:val="87F6BD6F"/>
    <w:rsid w:val="A76E0D7A"/>
    <w:rsid w:val="A9CE56B1"/>
    <w:rsid w:val="BC32F2F5"/>
    <w:rsid w:val="BEBDFF69"/>
    <w:rsid w:val="CAF9A397"/>
    <w:rsid w:val="DD3F9945"/>
    <w:rsid w:val="DDF7432E"/>
    <w:rsid w:val="DEFF9EF7"/>
    <w:rsid w:val="DFFA02CE"/>
    <w:rsid w:val="E7F1B885"/>
    <w:rsid w:val="ED2F2528"/>
    <w:rsid w:val="EFEBB5D1"/>
    <w:rsid w:val="F27E108F"/>
    <w:rsid w:val="F8F386D5"/>
    <w:rsid w:val="FBBD1F28"/>
    <w:rsid w:val="FBFF3E0C"/>
    <w:rsid w:val="FFF6A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cs="宋体"/>
      <w:sz w:val="20"/>
      <w:lang w:val="zh-TW" w:eastAsia="zh-TW" w:bidi="zh-TW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3541</Words>
  <Characters>3581</Characters>
  <Lines>1</Lines>
  <Paragraphs>1</Paragraphs>
  <TotalTime>2</TotalTime>
  <ScaleCrop>false</ScaleCrop>
  <LinksUpToDate>false</LinksUpToDate>
  <CharactersWithSpaces>4170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admin</dc:creator>
  <cp:lastModifiedBy>Yan</cp:lastModifiedBy>
  <cp:lastPrinted>2005-02-28T07:04:00Z</cp:lastPrinted>
  <dcterms:modified xsi:type="dcterms:W3CDTF">2025-01-03T06:47:39Z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DF5819A7B1AF4DB1B696788C4BD9D86C_13</vt:lpwstr>
  </property>
</Properties>
</file>